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6410" w14:textId="77777777" w:rsidR="00BB1396" w:rsidRDefault="00BB1396" w:rsidP="00CC50D0">
      <w:pPr>
        <w:pStyle w:val="NoSpacing"/>
        <w:rPr>
          <w:lang w:val="en-US"/>
        </w:rPr>
      </w:pPr>
    </w:p>
    <w:p w14:paraId="5C69A64E" w14:textId="77777777" w:rsidR="008C1C17" w:rsidRDefault="008C1C17" w:rsidP="008C1C17">
      <w:pPr>
        <w:pStyle w:val="NoSpacing"/>
      </w:pPr>
    </w:p>
    <w:p w14:paraId="6DDFA4C5" w14:textId="611246D7" w:rsidR="00E12A56" w:rsidRDefault="00E12A56" w:rsidP="00E12A56">
      <w:pPr>
        <w:pStyle w:val="NoSpacing"/>
      </w:pPr>
      <w:r>
        <w:t>Katrin Roosipuu</w:t>
      </w:r>
      <w:r>
        <w:tab/>
      </w:r>
      <w:r>
        <w:tab/>
      </w:r>
      <w:r>
        <w:tab/>
      </w:r>
      <w:r>
        <w:tab/>
      </w:r>
      <w:r>
        <w:tab/>
      </w:r>
      <w:r>
        <w:tab/>
        <w:t>Teie: 07.06.2024</w:t>
      </w:r>
      <w:r>
        <w:t xml:space="preserve"> nr </w:t>
      </w:r>
      <w:r w:rsidRPr="00E12A56">
        <w:t>2-1.1/788</w:t>
      </w:r>
    </w:p>
    <w:p w14:paraId="37C0FC66" w14:textId="08AF0A4A" w:rsidR="00E12A56" w:rsidRDefault="00E12A56" w:rsidP="00E12A56">
      <w:pPr>
        <w:pStyle w:val="NoSpacing"/>
      </w:pPr>
      <w:r>
        <w:t>N</w:t>
      </w:r>
      <w:r>
        <w:t>õunik</w:t>
      </w:r>
      <w:r>
        <w:t xml:space="preserve">                                                                        </w:t>
      </w:r>
    </w:p>
    <w:p w14:paraId="019F9F03" w14:textId="77777777" w:rsidR="00E12A56" w:rsidRDefault="00E12A56" w:rsidP="00E12A56">
      <w:pPr>
        <w:pStyle w:val="NoSpacing"/>
      </w:pPr>
      <w:r>
        <w:t>tervishoiuteenuste osakond</w:t>
      </w:r>
    </w:p>
    <w:p w14:paraId="7E7D20B8" w14:textId="77777777" w:rsidR="00E12A56" w:rsidRDefault="00E12A56" w:rsidP="00E12A56">
      <w:pPr>
        <w:pStyle w:val="NoSpacing"/>
      </w:pPr>
    </w:p>
    <w:p w14:paraId="23DF3EDB" w14:textId="3E2A7952" w:rsidR="00E12A56" w:rsidRDefault="00E12A56" w:rsidP="00E12A56">
      <w:pPr>
        <w:pStyle w:val="NoSpacing"/>
      </w:pPr>
      <w:r>
        <w:t>katrin.roosipuu@terviseamet.ee</w:t>
      </w:r>
    </w:p>
    <w:p w14:paraId="467B2E8D" w14:textId="77777777" w:rsidR="00E12A56" w:rsidRDefault="00E12A56" w:rsidP="00E12A56">
      <w:pPr>
        <w:pStyle w:val="NoSpacing"/>
      </w:pPr>
    </w:p>
    <w:p w14:paraId="1AACEC1E" w14:textId="77777777" w:rsidR="00E12A56" w:rsidRDefault="00E12A56" w:rsidP="00E12A56">
      <w:pPr>
        <w:pStyle w:val="NoSpacing"/>
      </w:pPr>
      <w:r>
        <w:t>Vastus meilile. Ettepanek</w:t>
      </w:r>
    </w:p>
    <w:p w14:paraId="76EAFAF6" w14:textId="77777777" w:rsidR="00E12A56" w:rsidRDefault="00E12A56" w:rsidP="00E12A56">
      <w:pPr>
        <w:pStyle w:val="NoSpacing"/>
      </w:pPr>
    </w:p>
    <w:p w14:paraId="2FAA94D2" w14:textId="77777777" w:rsidR="00E12A56" w:rsidRDefault="00E12A56" w:rsidP="00E12A56">
      <w:pPr>
        <w:pStyle w:val="NoSpacing"/>
      </w:pPr>
    </w:p>
    <w:p w14:paraId="3E1C1408" w14:textId="77777777" w:rsidR="00E12A56" w:rsidRDefault="00E12A56" w:rsidP="00E12A56">
      <w:pPr>
        <w:pStyle w:val="NoSpacing"/>
        <w:jc w:val="both"/>
      </w:pPr>
      <w:r>
        <w:t>Lugupeetud Katrin Roosipuu</w:t>
      </w:r>
    </w:p>
    <w:p w14:paraId="6E23B4D8" w14:textId="77777777" w:rsidR="00E12A56" w:rsidRDefault="00E12A56" w:rsidP="00E12A56">
      <w:pPr>
        <w:pStyle w:val="NoSpacing"/>
        <w:jc w:val="both"/>
      </w:pPr>
    </w:p>
    <w:p w14:paraId="6ADDAC91" w14:textId="77777777" w:rsidR="00E12A56" w:rsidRDefault="00E12A56" w:rsidP="00E12A56">
      <w:pPr>
        <w:pStyle w:val="NoSpacing"/>
        <w:jc w:val="both"/>
      </w:pPr>
      <w:r>
        <w:t xml:space="preserve">Lähtuvalt Teie informatsioonist meilis 07.06.2024 me eemaldasime Jevgeni </w:t>
      </w:r>
      <w:proofErr w:type="spellStart"/>
      <w:r>
        <w:t>Gadalšini</w:t>
      </w:r>
      <w:proofErr w:type="spellEnd"/>
      <w:r>
        <w:t xml:space="preserve"> Kutseregistrist ja praegu ta saab töötada kui psühhiaater näeb selleks vajadust . Psühholoogi töö fikseeritakse sel juhul psühhiaatri arves.</w:t>
      </w:r>
    </w:p>
    <w:p w14:paraId="5532184E" w14:textId="77777777" w:rsidR="00E12A56" w:rsidRDefault="00E12A56" w:rsidP="00E12A56">
      <w:pPr>
        <w:pStyle w:val="NoSpacing"/>
        <w:jc w:val="both"/>
      </w:pPr>
      <w:r>
        <w:t xml:space="preserve">Antud asjaolu tunduvalt vähendab psühholoogi teenusele ligipääsu võimalust kuna meie ainuke psühhiaater dr. Andrei </w:t>
      </w:r>
      <w:proofErr w:type="spellStart"/>
      <w:r>
        <w:t>Taškin</w:t>
      </w:r>
      <w:proofErr w:type="spellEnd"/>
      <w:r>
        <w:t xml:space="preserve"> on tööga üle koormatud ja tema vastuvõtule pääsemine seetõttu nõuab teatud ajakulu.</w:t>
      </w:r>
    </w:p>
    <w:p w14:paraId="7DDB5C3F" w14:textId="77777777" w:rsidR="00E12A56" w:rsidRDefault="00E12A56" w:rsidP="00E12A56">
      <w:pPr>
        <w:pStyle w:val="NoSpacing"/>
        <w:jc w:val="both"/>
      </w:pPr>
      <w:r>
        <w:t xml:space="preserve">Võimaldamaks iseseisvat vastuvõttu meie psühholoogile haigla lähtus informatsioonist, mis oli avaldatud:  Tervisekassa ajakiri 2024 „Tervisest“ lk. 23 „Eriarstiabi“ autor Kadri </w:t>
      </w:r>
      <w:proofErr w:type="spellStart"/>
      <w:r>
        <w:t>Popilenkov</w:t>
      </w:r>
      <w:proofErr w:type="spellEnd"/>
      <w:r>
        <w:t xml:space="preserve"> kus, tsiteerime  „…. kliinilise psühholoogi teenuseid võivad jätkuvalt osutada ka kutseta psühholoogid, kes on töötanud vähemalt viis aastat eriarstiabis psühholoogina. Need muudatused on suunatud vaimse tervise teenuse kättesaadavuse parandamiseks.“</w:t>
      </w:r>
    </w:p>
    <w:p w14:paraId="636EDD03" w14:textId="77777777" w:rsidR="00E12A56" w:rsidRDefault="00E12A56" w:rsidP="00E12A56">
      <w:pPr>
        <w:pStyle w:val="NoSpacing"/>
        <w:jc w:val="both"/>
      </w:pPr>
      <w:r>
        <w:t xml:space="preserve">Tervisekassa tervishoiuteenuste loetelu  § 82.  lg (3) toetab </w:t>
      </w:r>
      <w:proofErr w:type="spellStart"/>
      <w:r>
        <w:t>äsjamainitud</w:t>
      </w:r>
      <w:proofErr w:type="spellEnd"/>
      <w:r>
        <w:t xml:space="preserve"> seisukohta</w:t>
      </w:r>
    </w:p>
    <w:p w14:paraId="2F21AD4F" w14:textId="77777777" w:rsidR="00E12A56" w:rsidRDefault="00E12A56" w:rsidP="00E12A56">
      <w:pPr>
        <w:pStyle w:val="NoSpacing"/>
        <w:jc w:val="both"/>
      </w:pPr>
    </w:p>
    <w:p w14:paraId="3A0274C9" w14:textId="77777777" w:rsidR="00E12A56" w:rsidRDefault="00E12A56" w:rsidP="00E12A56">
      <w:pPr>
        <w:pStyle w:val="NoSpacing"/>
        <w:jc w:val="both"/>
      </w:pPr>
      <w:r>
        <w:t>§ 82.  Määruse rakendamine</w:t>
      </w:r>
    </w:p>
    <w:p w14:paraId="0B4708A2" w14:textId="77777777" w:rsidR="00E12A56" w:rsidRDefault="00E12A56" w:rsidP="00E12A56">
      <w:pPr>
        <w:pStyle w:val="NoSpacing"/>
        <w:jc w:val="both"/>
      </w:pPr>
      <w:r>
        <w:t xml:space="preserve">  (3) Kuni 31. detsembrini 2025. a võib koodidega 7601, 7602, 7603, 7607, 7615, 7616, 7617, 7626, 7627, 7630–7637, 8029, 3103, 3113, 3114 ja 2065 tähistatud tervishoiuteenuseid osutada ka kutseta psühholoog, kes on viimase kaheksa aasta jooksul töötanud eriarstiabis psühholoogina vähemalt viis aastat keskmise koormusega vähemalt 0,5.</w:t>
      </w:r>
    </w:p>
    <w:p w14:paraId="3F22D883" w14:textId="77777777" w:rsidR="00E12A56" w:rsidRDefault="00E12A56" w:rsidP="00E12A56">
      <w:pPr>
        <w:pStyle w:val="NoSpacing"/>
        <w:jc w:val="both"/>
      </w:pPr>
    </w:p>
    <w:p w14:paraId="36D8F321" w14:textId="77777777" w:rsidR="00E12A56" w:rsidRDefault="00E12A56" w:rsidP="00E12A56">
      <w:pPr>
        <w:pStyle w:val="NoSpacing"/>
        <w:jc w:val="both"/>
      </w:pPr>
      <w:r>
        <w:t xml:space="preserve">Mainitud tingimustele Jevgeni </w:t>
      </w:r>
      <w:proofErr w:type="spellStart"/>
      <w:r>
        <w:t>Gadalšin</w:t>
      </w:r>
      <w:proofErr w:type="spellEnd"/>
      <w:r>
        <w:t xml:space="preserve"> vastab.</w:t>
      </w:r>
    </w:p>
    <w:p w14:paraId="3BF41527" w14:textId="77777777" w:rsidR="00E12A56" w:rsidRDefault="00E12A56" w:rsidP="00E12A56">
      <w:pPr>
        <w:pStyle w:val="NoSpacing"/>
        <w:jc w:val="both"/>
      </w:pPr>
      <w:r>
        <w:t>Arvestades ülaltoodut ja parandamaks teenuse kättesaadavust pakume kaaluda võimalust lisada registrisse täiendav kutse: kutseta kliiniline psühholoog.</w:t>
      </w:r>
    </w:p>
    <w:p w14:paraId="1DDC3CAE" w14:textId="77777777" w:rsidR="00E12A56" w:rsidRDefault="00E12A56" w:rsidP="00E12A56">
      <w:pPr>
        <w:pStyle w:val="NoSpacing"/>
        <w:jc w:val="both"/>
      </w:pPr>
    </w:p>
    <w:p w14:paraId="2510ABF1" w14:textId="77777777" w:rsidR="00E12A56" w:rsidRDefault="00E12A56" w:rsidP="00E12A56">
      <w:pPr>
        <w:pStyle w:val="NoSpacing"/>
      </w:pPr>
    </w:p>
    <w:p w14:paraId="0BA0F008" w14:textId="7C8228E7" w:rsidR="00E12A56" w:rsidRDefault="00E12A56" w:rsidP="00E12A56">
      <w:pPr>
        <w:pStyle w:val="NoSpacing"/>
      </w:pPr>
      <w:r>
        <w:t>Lugupidamisega</w:t>
      </w:r>
    </w:p>
    <w:p w14:paraId="38250E37" w14:textId="77777777" w:rsidR="00E12A56" w:rsidRDefault="00E12A56" w:rsidP="00E12A56">
      <w:pPr>
        <w:pStyle w:val="NoSpacing"/>
      </w:pPr>
    </w:p>
    <w:p w14:paraId="009F2D60" w14:textId="17EE0F92" w:rsidR="00E12A56" w:rsidRDefault="00E12A56" w:rsidP="00E12A56">
      <w:pPr>
        <w:pStyle w:val="NoSpacing"/>
      </w:pPr>
      <w:r>
        <w:t>(</w:t>
      </w:r>
      <w:r>
        <w:t>allkirjastatud digitaalselt</w:t>
      </w:r>
      <w:r>
        <w:t>)</w:t>
      </w:r>
    </w:p>
    <w:p w14:paraId="54ED0164" w14:textId="77777777" w:rsidR="00E12A56" w:rsidRDefault="00E12A56" w:rsidP="00E12A56">
      <w:pPr>
        <w:pStyle w:val="NoSpacing"/>
      </w:pPr>
    </w:p>
    <w:p w14:paraId="759C63BC" w14:textId="77777777" w:rsidR="00E12A56" w:rsidRDefault="00E12A56" w:rsidP="00E12A56">
      <w:pPr>
        <w:pStyle w:val="NoSpacing"/>
      </w:pPr>
      <w:r>
        <w:t>Olev Silland</w:t>
      </w:r>
    </w:p>
    <w:p w14:paraId="0BAB156B" w14:textId="77777777" w:rsidR="00E12A56" w:rsidRDefault="00E12A56" w:rsidP="00E12A56">
      <w:pPr>
        <w:pStyle w:val="NoSpacing"/>
      </w:pPr>
      <w:r>
        <w:t>Ülemarst, juhatuse liikme kohustustes</w:t>
      </w:r>
    </w:p>
    <w:p w14:paraId="3D615B19" w14:textId="7095FE85" w:rsidR="00E12A56" w:rsidRDefault="00E12A56" w:rsidP="00E12A56">
      <w:pPr>
        <w:pStyle w:val="NoSpacing"/>
      </w:pPr>
    </w:p>
    <w:p w14:paraId="3F63F3A9" w14:textId="6122D050" w:rsidR="001D78EC" w:rsidRPr="005E72EB" w:rsidRDefault="001D78EC" w:rsidP="001D78EC">
      <w:pPr>
        <w:pStyle w:val="NoSpacing"/>
      </w:pPr>
    </w:p>
    <w:sectPr w:rsidR="001D78EC" w:rsidRPr="005E72EB" w:rsidSect="005E72EB">
      <w:headerReference w:type="first" r:id="rId8"/>
      <w:footerReference w:type="first" r:id="rId9"/>
      <w:pgSz w:w="11907" w:h="16839" w:code="9"/>
      <w:pgMar w:top="1417" w:right="1417" w:bottom="1843" w:left="141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BC4EF" w14:textId="77777777" w:rsidR="00B564AD" w:rsidRDefault="00B564AD" w:rsidP="00163907">
      <w:pPr>
        <w:spacing w:after="0" w:line="240" w:lineRule="auto"/>
      </w:pPr>
      <w:r>
        <w:separator/>
      </w:r>
    </w:p>
  </w:endnote>
  <w:endnote w:type="continuationSeparator" w:id="0">
    <w:p w14:paraId="616CFDD8" w14:textId="77777777" w:rsidR="00B564AD" w:rsidRDefault="00B564AD" w:rsidP="0016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evenim MT">
    <w:charset w:val="B1"/>
    <w:family w:val="auto"/>
    <w:pitch w:val="variable"/>
    <w:sig w:usb0="00000803" w:usb1="00000000" w:usb2="00000000" w:usb3="00000000" w:csb0="0000002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84BA" w14:textId="77777777" w:rsidR="00163907" w:rsidRPr="00115C43" w:rsidRDefault="00E33F85">
    <w:pPr>
      <w:pStyle w:val="Footer"/>
      <w:rPr>
        <w:color w:val="27A56C"/>
        <w:sz w:val="20"/>
        <w:lang w:val="en-US"/>
      </w:rPr>
    </w:pPr>
    <w:r w:rsidRPr="00115C43">
      <w:rPr>
        <w:color w:val="27A56C"/>
        <w:sz w:val="20"/>
        <w:lang w:val="en-US"/>
      </w:rPr>
      <w:t>Reg.</w:t>
    </w:r>
    <w:r w:rsidR="00330D62" w:rsidRPr="00115C43">
      <w:rPr>
        <w:color w:val="27A56C"/>
        <w:sz w:val="20"/>
        <w:lang w:val="en-US"/>
      </w:rPr>
      <w:t xml:space="preserve"> nr. 90003217</w:t>
    </w:r>
    <w:r w:rsidR="00330D62" w:rsidRPr="00115C43">
      <w:rPr>
        <w:color w:val="27A56C"/>
        <w:sz w:val="20"/>
        <w:lang w:val="en-US"/>
      </w:rPr>
      <w:tab/>
      <w:t>T</w:t>
    </w:r>
    <w:r w:rsidRPr="00115C43">
      <w:rPr>
        <w:color w:val="27A56C"/>
        <w:sz w:val="20"/>
        <w:lang w:val="en-US"/>
      </w:rPr>
      <w:t>el. 35 71 800</w:t>
    </w:r>
    <w:r w:rsidRPr="00115C43">
      <w:rPr>
        <w:color w:val="27A56C"/>
        <w:sz w:val="20"/>
        <w:lang w:val="en-US"/>
      </w:rPr>
      <w:tab/>
    </w:r>
    <w:r w:rsidR="00330D62" w:rsidRPr="00115C43">
      <w:rPr>
        <w:color w:val="27A56C"/>
        <w:sz w:val="20"/>
        <w:lang w:val="en-US"/>
      </w:rPr>
      <w:t>A</w:t>
    </w:r>
    <w:r w:rsidRPr="00115C43">
      <w:rPr>
        <w:color w:val="27A56C"/>
        <w:sz w:val="20"/>
        <w:lang w:val="en-US"/>
      </w:rPr>
      <w:t xml:space="preserve">/a </w:t>
    </w:r>
    <w:r w:rsidR="00EB4532">
      <w:rPr>
        <w:color w:val="27A56C"/>
        <w:sz w:val="20"/>
        <w:lang w:val="en-US"/>
      </w:rPr>
      <w:t>EE6310</w:t>
    </w:r>
    <w:r w:rsidRPr="00115C43">
      <w:rPr>
        <w:color w:val="27A56C"/>
        <w:sz w:val="20"/>
        <w:lang w:val="en-US"/>
      </w:rPr>
      <w:t>10220020753013</w:t>
    </w:r>
  </w:p>
  <w:p w14:paraId="2EBE9F53" w14:textId="77777777" w:rsidR="00E33F85" w:rsidRPr="00115C43" w:rsidRDefault="00E33F85">
    <w:pPr>
      <w:pStyle w:val="Footer"/>
      <w:rPr>
        <w:color w:val="27A56C"/>
        <w:sz w:val="20"/>
        <w:lang w:val="en-US"/>
      </w:rPr>
    </w:pPr>
    <w:r w:rsidRPr="00115C43">
      <w:rPr>
        <w:color w:val="27A56C"/>
        <w:sz w:val="20"/>
        <w:lang w:val="en-US"/>
      </w:rPr>
      <w:t>KMKR EE 100798377</w:t>
    </w:r>
    <w:r w:rsidRPr="00115C43">
      <w:rPr>
        <w:color w:val="27A56C"/>
        <w:sz w:val="20"/>
        <w:lang w:val="en-US"/>
      </w:rPr>
      <w:tab/>
      <w:t>Fax 35 71 801</w:t>
    </w:r>
    <w:r w:rsidRPr="00115C43">
      <w:rPr>
        <w:color w:val="27A56C"/>
        <w:sz w:val="20"/>
        <w:lang w:val="en-US"/>
      </w:rPr>
      <w:tab/>
      <w:t>SEB</w:t>
    </w:r>
  </w:p>
  <w:p w14:paraId="61F2FF21" w14:textId="0E7734E7" w:rsidR="00E33F85" w:rsidRPr="00115C43" w:rsidRDefault="00E33F85">
    <w:pPr>
      <w:pStyle w:val="Footer"/>
      <w:rPr>
        <w:color w:val="27A56C"/>
        <w:sz w:val="20"/>
        <w:lang w:val="en-US"/>
      </w:rPr>
    </w:pPr>
    <w:proofErr w:type="spellStart"/>
    <w:r w:rsidRPr="00115C43">
      <w:rPr>
        <w:color w:val="27A56C"/>
        <w:sz w:val="20"/>
        <w:lang w:val="en-US"/>
      </w:rPr>
      <w:t>Tehingupartneri</w:t>
    </w:r>
    <w:proofErr w:type="spellEnd"/>
    <w:r w:rsidRPr="00115C43">
      <w:rPr>
        <w:color w:val="27A56C"/>
        <w:sz w:val="20"/>
        <w:lang w:val="en-US"/>
      </w:rPr>
      <w:t xml:space="preserve"> </w:t>
    </w:r>
    <w:proofErr w:type="spellStart"/>
    <w:r w:rsidRPr="00115C43">
      <w:rPr>
        <w:color w:val="27A56C"/>
        <w:sz w:val="20"/>
        <w:lang w:val="en-US"/>
      </w:rPr>
      <w:t>kood</w:t>
    </w:r>
    <w:proofErr w:type="spellEnd"/>
    <w:r w:rsidRPr="00115C43">
      <w:rPr>
        <w:color w:val="27A56C"/>
        <w:sz w:val="20"/>
        <w:lang w:val="en-US"/>
      </w:rPr>
      <w:t xml:space="preserve"> 185304</w:t>
    </w:r>
    <w:r w:rsidRPr="00115C43">
      <w:rPr>
        <w:color w:val="27A56C"/>
        <w:sz w:val="20"/>
        <w:lang w:val="en-US"/>
      </w:rPr>
      <w:tab/>
    </w:r>
    <w:r w:rsidR="003C5661" w:rsidRPr="00781533">
      <w:rPr>
        <w:color w:val="339966"/>
        <w:sz w:val="20"/>
        <w:u w:val="single"/>
        <w:lang w:val="en-US"/>
      </w:rPr>
      <w:t>kantselei@narvahaigla.ee</w:t>
    </w:r>
    <w:r w:rsidRPr="00115C43">
      <w:rPr>
        <w:color w:val="27A56C"/>
        <w:sz w:val="20"/>
        <w:lang w:val="en-US"/>
      </w:rPr>
      <w:tab/>
      <w:t xml:space="preserve">A/a </w:t>
    </w:r>
    <w:r w:rsidR="00EB4532">
      <w:rPr>
        <w:color w:val="27A56C"/>
        <w:sz w:val="20"/>
        <w:lang w:val="en-US"/>
      </w:rPr>
      <w:t>EE722200</w:t>
    </w:r>
    <w:r w:rsidRPr="00115C43">
      <w:rPr>
        <w:color w:val="27A56C"/>
        <w:sz w:val="20"/>
        <w:lang w:val="en-US"/>
      </w:rPr>
      <w:t>221018479486</w:t>
    </w:r>
  </w:p>
  <w:p w14:paraId="423275DF" w14:textId="77777777" w:rsidR="00E33F85" w:rsidRPr="00115C43" w:rsidRDefault="00E33F85">
    <w:pPr>
      <w:pStyle w:val="Footer"/>
      <w:rPr>
        <w:color w:val="27A56C"/>
        <w:sz w:val="20"/>
        <w:lang w:val="en-US"/>
      </w:rPr>
    </w:pPr>
    <w:r w:rsidRPr="00115C43">
      <w:rPr>
        <w:color w:val="27A56C"/>
        <w:sz w:val="20"/>
        <w:lang w:val="en-US"/>
      </w:rPr>
      <w:t>Haigla 7, 20104 Narva, EESTI</w:t>
    </w:r>
    <w:r w:rsidRPr="00115C43">
      <w:rPr>
        <w:color w:val="27A56C"/>
        <w:sz w:val="20"/>
        <w:lang w:val="en-US"/>
      </w:rPr>
      <w:tab/>
    </w:r>
    <w:hyperlink r:id="rId1" w:history="1">
      <w:r w:rsidRPr="00115C43">
        <w:rPr>
          <w:rStyle w:val="Hyperlink"/>
          <w:color w:val="27A56C"/>
          <w:sz w:val="20"/>
          <w:lang w:val="en-US"/>
        </w:rPr>
        <w:t>www.narvahaigla.ee</w:t>
      </w:r>
    </w:hyperlink>
    <w:r w:rsidRPr="00115C43">
      <w:rPr>
        <w:color w:val="27A56C"/>
        <w:sz w:val="20"/>
        <w:lang w:val="en-US"/>
      </w:rPr>
      <w:tab/>
    </w:r>
    <w:r w:rsidR="00330D62" w:rsidRPr="00115C43">
      <w:rPr>
        <w:color w:val="27A56C"/>
        <w:sz w:val="20"/>
        <w:lang w:val="en-US"/>
      </w:rPr>
      <w:t>Swedbank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50C4F" w14:textId="77777777" w:rsidR="00B564AD" w:rsidRDefault="00B564AD" w:rsidP="00163907">
      <w:pPr>
        <w:spacing w:after="0" w:line="240" w:lineRule="auto"/>
      </w:pPr>
      <w:r>
        <w:separator/>
      </w:r>
    </w:p>
  </w:footnote>
  <w:footnote w:type="continuationSeparator" w:id="0">
    <w:p w14:paraId="25BEED57" w14:textId="77777777" w:rsidR="00B564AD" w:rsidRDefault="00B564AD" w:rsidP="00163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C6DF" w14:textId="77777777" w:rsidR="00163907" w:rsidRPr="00FA675B" w:rsidRDefault="005A16D0">
    <w:pPr>
      <w:pStyle w:val="Header"/>
      <w:rPr>
        <w:rFonts w:ascii="Calibri Light" w:hAnsi="Calibri Light"/>
        <w:color w:val="27A56C"/>
      </w:rPr>
    </w:pPr>
    <w:r w:rsidRPr="00FA675B">
      <w:rPr>
        <w:rFonts w:ascii="SimSun" w:eastAsia="SimSun" w:hAnsi="SimSun" w:cs="Levenim MT"/>
        <w:noProof/>
        <w:color w:val="27A56C"/>
        <w:spacing w:val="40"/>
        <w:sz w:val="72"/>
        <w:szCs w:val="100"/>
        <w:lang w:eastAsia="et-EE"/>
      </w:rPr>
      <w:drawing>
        <wp:inline distT="0" distB="0" distL="0" distR="0" wp14:anchorId="068078CE" wp14:editId="09A72A77">
          <wp:extent cx="5762625" cy="1085850"/>
          <wp:effectExtent l="0" t="0" r="9525" b="0"/>
          <wp:docPr id="951368413" name="Picture 951368413" descr="Narva Haigla logo 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rva Haigla logo pi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706E0"/>
    <w:multiLevelType w:val="hybridMultilevel"/>
    <w:tmpl w:val="BB80D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17339"/>
    <w:multiLevelType w:val="hybridMultilevel"/>
    <w:tmpl w:val="5D02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D4E7B"/>
    <w:multiLevelType w:val="hybridMultilevel"/>
    <w:tmpl w:val="1A6AD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20740"/>
    <w:multiLevelType w:val="hybridMultilevel"/>
    <w:tmpl w:val="C1B6D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9678B"/>
    <w:multiLevelType w:val="hybridMultilevel"/>
    <w:tmpl w:val="1FF68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61025184">
    <w:abstractNumId w:val="4"/>
  </w:num>
  <w:num w:numId="2" w16cid:durableId="1664162708">
    <w:abstractNumId w:val="1"/>
  </w:num>
  <w:num w:numId="3" w16cid:durableId="1095710646">
    <w:abstractNumId w:val="1"/>
  </w:num>
  <w:num w:numId="4" w16cid:durableId="1082528052">
    <w:abstractNumId w:val="3"/>
  </w:num>
  <w:num w:numId="5" w16cid:durableId="720792815">
    <w:abstractNumId w:val="0"/>
  </w:num>
  <w:num w:numId="6" w16cid:durableId="1133521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07"/>
    <w:rsid w:val="00005D80"/>
    <w:rsid w:val="00010D42"/>
    <w:rsid w:val="00046B7C"/>
    <w:rsid w:val="00065D0C"/>
    <w:rsid w:val="0008252D"/>
    <w:rsid w:val="00097061"/>
    <w:rsid w:val="00115C43"/>
    <w:rsid w:val="001469FC"/>
    <w:rsid w:val="00163907"/>
    <w:rsid w:val="00173DC5"/>
    <w:rsid w:val="001A3CF1"/>
    <w:rsid w:val="001B2F2B"/>
    <w:rsid w:val="001B75EA"/>
    <w:rsid w:val="001C6CC2"/>
    <w:rsid w:val="001D78EC"/>
    <w:rsid w:val="001F132E"/>
    <w:rsid w:val="0024435D"/>
    <w:rsid w:val="00254A02"/>
    <w:rsid w:val="002A270C"/>
    <w:rsid w:val="002D0848"/>
    <w:rsid w:val="002D5DAB"/>
    <w:rsid w:val="002E3069"/>
    <w:rsid w:val="002F08D4"/>
    <w:rsid w:val="00306DEA"/>
    <w:rsid w:val="00330D62"/>
    <w:rsid w:val="00356F8D"/>
    <w:rsid w:val="00397DD4"/>
    <w:rsid w:val="003B565E"/>
    <w:rsid w:val="003B7843"/>
    <w:rsid w:val="003C5661"/>
    <w:rsid w:val="003F49E7"/>
    <w:rsid w:val="003F68BD"/>
    <w:rsid w:val="00436095"/>
    <w:rsid w:val="00454EA8"/>
    <w:rsid w:val="004A0FE4"/>
    <w:rsid w:val="004C337F"/>
    <w:rsid w:val="004D2E87"/>
    <w:rsid w:val="004D390F"/>
    <w:rsid w:val="004F7D14"/>
    <w:rsid w:val="00527F59"/>
    <w:rsid w:val="00542209"/>
    <w:rsid w:val="00550502"/>
    <w:rsid w:val="0056532E"/>
    <w:rsid w:val="00572E1A"/>
    <w:rsid w:val="00591D76"/>
    <w:rsid w:val="00597F71"/>
    <w:rsid w:val="005A16D0"/>
    <w:rsid w:val="005B4214"/>
    <w:rsid w:val="005D5074"/>
    <w:rsid w:val="005E0BA5"/>
    <w:rsid w:val="005E72EB"/>
    <w:rsid w:val="005F77A5"/>
    <w:rsid w:val="00600A60"/>
    <w:rsid w:val="00606F6C"/>
    <w:rsid w:val="0062404F"/>
    <w:rsid w:val="00627F00"/>
    <w:rsid w:val="00654366"/>
    <w:rsid w:val="00686853"/>
    <w:rsid w:val="00692A4C"/>
    <w:rsid w:val="006D28AF"/>
    <w:rsid w:val="00722449"/>
    <w:rsid w:val="00740D8A"/>
    <w:rsid w:val="00771C5E"/>
    <w:rsid w:val="00781533"/>
    <w:rsid w:val="00786A68"/>
    <w:rsid w:val="00787D9F"/>
    <w:rsid w:val="0079589C"/>
    <w:rsid w:val="007B3E70"/>
    <w:rsid w:val="007C1C8B"/>
    <w:rsid w:val="007C7F96"/>
    <w:rsid w:val="007E21D6"/>
    <w:rsid w:val="00802E21"/>
    <w:rsid w:val="00831B6A"/>
    <w:rsid w:val="00845DB3"/>
    <w:rsid w:val="008648AF"/>
    <w:rsid w:val="008868EE"/>
    <w:rsid w:val="008A63E4"/>
    <w:rsid w:val="008C1C17"/>
    <w:rsid w:val="008C5F81"/>
    <w:rsid w:val="008E29EA"/>
    <w:rsid w:val="00915E2F"/>
    <w:rsid w:val="00916E29"/>
    <w:rsid w:val="00987F04"/>
    <w:rsid w:val="009A3399"/>
    <w:rsid w:val="009B0DFF"/>
    <w:rsid w:val="009B2885"/>
    <w:rsid w:val="009C4A0F"/>
    <w:rsid w:val="009D23EA"/>
    <w:rsid w:val="00A03E4A"/>
    <w:rsid w:val="00A4725B"/>
    <w:rsid w:val="00A66ECA"/>
    <w:rsid w:val="00A71F26"/>
    <w:rsid w:val="00A85102"/>
    <w:rsid w:val="00AC57C1"/>
    <w:rsid w:val="00B11989"/>
    <w:rsid w:val="00B146E9"/>
    <w:rsid w:val="00B44B7C"/>
    <w:rsid w:val="00B5491D"/>
    <w:rsid w:val="00B564AD"/>
    <w:rsid w:val="00BB1396"/>
    <w:rsid w:val="00BB1B04"/>
    <w:rsid w:val="00BF0CA2"/>
    <w:rsid w:val="00C261FA"/>
    <w:rsid w:val="00C36112"/>
    <w:rsid w:val="00C46D5C"/>
    <w:rsid w:val="00C5722F"/>
    <w:rsid w:val="00C6409E"/>
    <w:rsid w:val="00C72107"/>
    <w:rsid w:val="00C94200"/>
    <w:rsid w:val="00CA601A"/>
    <w:rsid w:val="00CC50D0"/>
    <w:rsid w:val="00CD44BA"/>
    <w:rsid w:val="00D00FE9"/>
    <w:rsid w:val="00D1514A"/>
    <w:rsid w:val="00D32D9D"/>
    <w:rsid w:val="00D54CB8"/>
    <w:rsid w:val="00D57D86"/>
    <w:rsid w:val="00D62FE7"/>
    <w:rsid w:val="00D762F9"/>
    <w:rsid w:val="00D93B25"/>
    <w:rsid w:val="00D93CFD"/>
    <w:rsid w:val="00DA73B5"/>
    <w:rsid w:val="00DC20B5"/>
    <w:rsid w:val="00DE4DE5"/>
    <w:rsid w:val="00E07C5E"/>
    <w:rsid w:val="00E12A56"/>
    <w:rsid w:val="00E14BDA"/>
    <w:rsid w:val="00E32A4C"/>
    <w:rsid w:val="00E33F85"/>
    <w:rsid w:val="00E56A95"/>
    <w:rsid w:val="00E72D28"/>
    <w:rsid w:val="00E80DF0"/>
    <w:rsid w:val="00E94C0B"/>
    <w:rsid w:val="00EA3152"/>
    <w:rsid w:val="00EB4532"/>
    <w:rsid w:val="00EC6863"/>
    <w:rsid w:val="00ED0DF8"/>
    <w:rsid w:val="00EE2E53"/>
    <w:rsid w:val="00F27C02"/>
    <w:rsid w:val="00F91542"/>
    <w:rsid w:val="00FA675B"/>
    <w:rsid w:val="00FD13BE"/>
  </w:rsids>
  <m:mathPr>
    <m:mathFont m:val="Cambria Math"/>
    <m:brkBin m:val="before"/>
    <m:brkBinSub m:val="--"/>
    <m:smallFrac m:val="0"/>
    <m:dispDef/>
    <m:lMargin m:val="0"/>
    <m:rMargin m:val="0"/>
    <m:defJc m:val="centerGroup"/>
    <m:wrapIndent m:val="1440"/>
    <m:intLim m:val="subSup"/>
    <m:naryLim m:val="undOvr"/>
  </m:mathPr>
  <w:themeFontLang w:val="et-E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EA978"/>
  <w15:docId w15:val="{F5C9E3E8-9EA8-452C-824C-389B1740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907"/>
    <w:pPr>
      <w:tabs>
        <w:tab w:val="center" w:pos="4677"/>
        <w:tab w:val="right" w:pos="9355"/>
      </w:tabs>
      <w:spacing w:after="0" w:line="240" w:lineRule="auto"/>
    </w:pPr>
  </w:style>
  <w:style w:type="character" w:customStyle="1" w:styleId="HeaderChar">
    <w:name w:val="Header Char"/>
    <w:basedOn w:val="DefaultParagraphFont"/>
    <w:link w:val="Header"/>
    <w:uiPriority w:val="99"/>
    <w:rsid w:val="00163907"/>
  </w:style>
  <w:style w:type="paragraph" w:styleId="Footer">
    <w:name w:val="footer"/>
    <w:basedOn w:val="Normal"/>
    <w:link w:val="FooterChar"/>
    <w:uiPriority w:val="99"/>
    <w:unhideWhenUsed/>
    <w:rsid w:val="001639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163907"/>
  </w:style>
  <w:style w:type="paragraph" w:styleId="BalloonText">
    <w:name w:val="Balloon Text"/>
    <w:basedOn w:val="Normal"/>
    <w:link w:val="BalloonTextChar"/>
    <w:uiPriority w:val="99"/>
    <w:semiHidden/>
    <w:unhideWhenUsed/>
    <w:rsid w:val="001639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907"/>
    <w:rPr>
      <w:rFonts w:ascii="Tahoma" w:hAnsi="Tahoma" w:cs="Tahoma"/>
      <w:sz w:val="16"/>
      <w:szCs w:val="16"/>
    </w:rPr>
  </w:style>
  <w:style w:type="character" w:styleId="Hyperlink">
    <w:name w:val="Hyperlink"/>
    <w:uiPriority w:val="99"/>
    <w:unhideWhenUsed/>
    <w:rsid w:val="00E94C0B"/>
    <w:rPr>
      <w:color w:val="0000FF"/>
      <w:u w:val="single"/>
    </w:rPr>
  </w:style>
  <w:style w:type="table" w:styleId="TableGrid">
    <w:name w:val="Table Grid"/>
    <w:basedOn w:val="TableNormal"/>
    <w:uiPriority w:val="59"/>
    <w:rsid w:val="0056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90F"/>
    <w:pPr>
      <w:ind w:left="720"/>
      <w:contextualSpacing/>
    </w:pPr>
  </w:style>
  <w:style w:type="paragraph" w:styleId="NormalWeb">
    <w:name w:val="Normal (Web)"/>
    <w:basedOn w:val="Normal"/>
    <w:uiPriority w:val="99"/>
    <w:unhideWhenUsed/>
    <w:rsid w:val="00D00FE9"/>
    <w:pPr>
      <w:spacing w:before="100" w:beforeAutospacing="1" w:after="142"/>
    </w:pPr>
    <w:rPr>
      <w:rFonts w:ascii="Calibri" w:eastAsiaTheme="minorHAnsi" w:hAnsi="Calibri" w:cs="Calibri"/>
      <w:sz w:val="22"/>
      <w:lang w:eastAsia="et-EE"/>
    </w:rPr>
  </w:style>
  <w:style w:type="paragraph" w:styleId="NoSpacing">
    <w:name w:val="No Spacing"/>
    <w:uiPriority w:val="1"/>
    <w:qFormat/>
    <w:rsid w:val="005E72EB"/>
    <w:rPr>
      <w:sz w:val="24"/>
      <w:szCs w:val="22"/>
      <w:lang w:eastAsia="en-US"/>
    </w:rPr>
  </w:style>
  <w:style w:type="character" w:styleId="UnresolvedMention">
    <w:name w:val="Unresolved Mention"/>
    <w:basedOn w:val="DefaultParagraphFont"/>
    <w:uiPriority w:val="99"/>
    <w:semiHidden/>
    <w:unhideWhenUsed/>
    <w:rsid w:val="005E7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97317">
      <w:bodyDiv w:val="1"/>
      <w:marLeft w:val="0"/>
      <w:marRight w:val="0"/>
      <w:marTop w:val="0"/>
      <w:marBottom w:val="0"/>
      <w:divBdr>
        <w:top w:val="none" w:sz="0" w:space="0" w:color="auto"/>
        <w:left w:val="none" w:sz="0" w:space="0" w:color="auto"/>
        <w:bottom w:val="none" w:sz="0" w:space="0" w:color="auto"/>
        <w:right w:val="none" w:sz="0" w:space="0" w:color="auto"/>
      </w:divBdr>
    </w:div>
    <w:div w:id="266815719">
      <w:bodyDiv w:val="1"/>
      <w:marLeft w:val="0"/>
      <w:marRight w:val="0"/>
      <w:marTop w:val="0"/>
      <w:marBottom w:val="0"/>
      <w:divBdr>
        <w:top w:val="none" w:sz="0" w:space="0" w:color="auto"/>
        <w:left w:val="none" w:sz="0" w:space="0" w:color="auto"/>
        <w:bottom w:val="none" w:sz="0" w:space="0" w:color="auto"/>
        <w:right w:val="none" w:sz="0" w:space="0" w:color="auto"/>
      </w:divBdr>
    </w:div>
    <w:div w:id="437216894">
      <w:bodyDiv w:val="1"/>
      <w:marLeft w:val="0"/>
      <w:marRight w:val="0"/>
      <w:marTop w:val="0"/>
      <w:marBottom w:val="0"/>
      <w:divBdr>
        <w:top w:val="none" w:sz="0" w:space="0" w:color="auto"/>
        <w:left w:val="none" w:sz="0" w:space="0" w:color="auto"/>
        <w:bottom w:val="none" w:sz="0" w:space="0" w:color="auto"/>
        <w:right w:val="none" w:sz="0" w:space="0" w:color="auto"/>
      </w:divBdr>
    </w:div>
    <w:div w:id="441074314">
      <w:bodyDiv w:val="1"/>
      <w:marLeft w:val="0"/>
      <w:marRight w:val="0"/>
      <w:marTop w:val="0"/>
      <w:marBottom w:val="0"/>
      <w:divBdr>
        <w:top w:val="none" w:sz="0" w:space="0" w:color="auto"/>
        <w:left w:val="none" w:sz="0" w:space="0" w:color="auto"/>
        <w:bottom w:val="none" w:sz="0" w:space="0" w:color="auto"/>
        <w:right w:val="none" w:sz="0" w:space="0" w:color="auto"/>
      </w:divBdr>
    </w:div>
    <w:div w:id="498927027">
      <w:bodyDiv w:val="1"/>
      <w:marLeft w:val="0"/>
      <w:marRight w:val="0"/>
      <w:marTop w:val="0"/>
      <w:marBottom w:val="0"/>
      <w:divBdr>
        <w:top w:val="none" w:sz="0" w:space="0" w:color="auto"/>
        <w:left w:val="none" w:sz="0" w:space="0" w:color="auto"/>
        <w:bottom w:val="none" w:sz="0" w:space="0" w:color="auto"/>
        <w:right w:val="none" w:sz="0" w:space="0" w:color="auto"/>
      </w:divBdr>
    </w:div>
    <w:div w:id="1002782704">
      <w:bodyDiv w:val="1"/>
      <w:marLeft w:val="0"/>
      <w:marRight w:val="0"/>
      <w:marTop w:val="0"/>
      <w:marBottom w:val="0"/>
      <w:divBdr>
        <w:top w:val="none" w:sz="0" w:space="0" w:color="auto"/>
        <w:left w:val="none" w:sz="0" w:space="0" w:color="auto"/>
        <w:bottom w:val="none" w:sz="0" w:space="0" w:color="auto"/>
        <w:right w:val="none" w:sz="0" w:space="0" w:color="auto"/>
      </w:divBdr>
    </w:div>
    <w:div w:id="1148134506">
      <w:bodyDiv w:val="1"/>
      <w:marLeft w:val="0"/>
      <w:marRight w:val="0"/>
      <w:marTop w:val="0"/>
      <w:marBottom w:val="0"/>
      <w:divBdr>
        <w:top w:val="none" w:sz="0" w:space="0" w:color="auto"/>
        <w:left w:val="none" w:sz="0" w:space="0" w:color="auto"/>
        <w:bottom w:val="none" w:sz="0" w:space="0" w:color="auto"/>
        <w:right w:val="none" w:sz="0" w:space="0" w:color="auto"/>
      </w:divBdr>
    </w:div>
    <w:div w:id="1175924125">
      <w:bodyDiv w:val="1"/>
      <w:marLeft w:val="0"/>
      <w:marRight w:val="0"/>
      <w:marTop w:val="0"/>
      <w:marBottom w:val="0"/>
      <w:divBdr>
        <w:top w:val="none" w:sz="0" w:space="0" w:color="auto"/>
        <w:left w:val="none" w:sz="0" w:space="0" w:color="auto"/>
        <w:bottom w:val="none" w:sz="0" w:space="0" w:color="auto"/>
        <w:right w:val="none" w:sz="0" w:space="0" w:color="auto"/>
      </w:divBdr>
    </w:div>
    <w:div w:id="18960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rvahaig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F350-B395-482E-BB0D-6D519AEC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274</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 Narva Haigla</Company>
  <LinksUpToDate>false</LinksUpToDate>
  <CharactersWithSpaces>1865</CharactersWithSpaces>
  <SharedDoc>false</SharedDoc>
  <HLinks>
    <vt:vector size="12" baseType="variant">
      <vt:variant>
        <vt:i4>8061025</vt:i4>
      </vt:variant>
      <vt:variant>
        <vt:i4>3</vt:i4>
      </vt:variant>
      <vt:variant>
        <vt:i4>0</vt:i4>
      </vt:variant>
      <vt:variant>
        <vt:i4>5</vt:i4>
      </vt:variant>
      <vt:variant>
        <vt:lpwstr>http://www.narvahaigla.ee/</vt:lpwstr>
      </vt:variant>
      <vt:variant>
        <vt:lpwstr/>
      </vt:variant>
      <vt:variant>
        <vt:i4>8257618</vt:i4>
      </vt:variant>
      <vt:variant>
        <vt:i4>0</vt:i4>
      </vt:variant>
      <vt:variant>
        <vt:i4>0</vt:i4>
      </vt:variant>
      <vt:variant>
        <vt:i4>5</vt:i4>
      </vt:variant>
      <vt:variant>
        <vt:lpwstr>mailto:haigla@narvahaigla.ee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Svetlana Semikova</cp:lastModifiedBy>
  <cp:revision>59</cp:revision>
  <cp:lastPrinted>2024-06-26T07:02:00Z</cp:lastPrinted>
  <dcterms:created xsi:type="dcterms:W3CDTF">2021-01-25T06:45:00Z</dcterms:created>
  <dcterms:modified xsi:type="dcterms:W3CDTF">2024-06-26T07:02:00Z</dcterms:modified>
</cp:coreProperties>
</file>